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8CCE4" w:themeColor="accent1" w:themeTint="66"/>
  <w:body>
    <w:bookmarkStart w:id="0" w:name="_GoBack"/>
    <w:bookmarkEnd w:id="0"/>
    <w:p w:rsidR="006D6397" w:rsidRPr="005D1B86" w:rsidRDefault="005D1B86" w:rsidP="005D1B86">
      <w:pPr>
        <w:spacing w:after="18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1118" wp14:editId="78CF9D02">
                <wp:simplePos x="0" y="0"/>
                <wp:positionH relativeFrom="column">
                  <wp:posOffset>709930</wp:posOffset>
                </wp:positionH>
                <wp:positionV relativeFrom="paragraph">
                  <wp:posOffset>-574040</wp:posOffset>
                </wp:positionV>
                <wp:extent cx="3679825" cy="70739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1FB8" w:rsidRPr="005D1B86" w:rsidRDefault="00531FB8" w:rsidP="004C63F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1B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Saint John of God </w:t>
                            </w:r>
                            <w:r w:rsidRPr="005D1B8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Community Mental Health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F111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5.9pt;margin-top:-45.2pt;width:289.7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" filled="f" stroked="f">
                <v:textbox>
                  <w:txbxContent>
                    <w:p w:rsidR="00531FB8" w:rsidRPr="005D1B86" w:rsidRDefault="00531FB8" w:rsidP="004C63F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1B86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Saint John of God </w:t>
                      </w:r>
                      <w:r w:rsidRPr="005D1B86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Community Mental Health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2D9D6A80" wp14:editId="0B0B80E7">
            <wp:simplePos x="0" y="0"/>
            <wp:positionH relativeFrom="column">
              <wp:posOffset>0</wp:posOffset>
            </wp:positionH>
            <wp:positionV relativeFrom="paragraph">
              <wp:posOffset>-584835</wp:posOffset>
            </wp:positionV>
            <wp:extent cx="711200" cy="711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OG logo Blu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FA3" w:rsidRPr="00533C9F" w:rsidRDefault="00026FA3">
      <w:pPr>
        <w:rPr>
          <w:rFonts w:ascii="Century Gothic" w:hAnsi="Century Gothic"/>
          <w:sz w:val="24"/>
          <w:szCs w:val="28"/>
        </w:rPr>
      </w:pPr>
      <w:r w:rsidRPr="00533C9F">
        <w:rPr>
          <w:rFonts w:ascii="Century Gothic" w:hAnsi="Century Gothic"/>
          <w:b/>
          <w:sz w:val="24"/>
          <w:szCs w:val="28"/>
        </w:rPr>
        <w:t xml:space="preserve">Lucena Clinic Services </w:t>
      </w:r>
      <w:r w:rsidRPr="00533C9F">
        <w:rPr>
          <w:rFonts w:ascii="Century Gothic" w:hAnsi="Century Gothic"/>
          <w:sz w:val="24"/>
          <w:szCs w:val="28"/>
        </w:rPr>
        <w:t xml:space="preserve">in collaboration with </w:t>
      </w:r>
      <w:r w:rsidRPr="00E76654">
        <w:rPr>
          <w:rFonts w:ascii="Century Gothic" w:hAnsi="Century Gothic"/>
          <w:sz w:val="24"/>
          <w:szCs w:val="28"/>
        </w:rPr>
        <w:t xml:space="preserve">Selective Mutism </w:t>
      </w:r>
      <w:r w:rsidR="00441681" w:rsidRPr="00E76654">
        <w:rPr>
          <w:rFonts w:ascii="Century Gothic" w:hAnsi="Century Gothic"/>
          <w:sz w:val="24"/>
          <w:szCs w:val="28"/>
        </w:rPr>
        <w:t>Ireland</w:t>
      </w:r>
      <w:r w:rsidRPr="00533C9F">
        <w:rPr>
          <w:rFonts w:ascii="Century Gothic" w:hAnsi="Century Gothic"/>
          <w:b/>
          <w:sz w:val="24"/>
          <w:szCs w:val="28"/>
        </w:rPr>
        <w:t xml:space="preserve"> </w:t>
      </w:r>
      <w:r w:rsidRPr="00533C9F">
        <w:rPr>
          <w:rFonts w:ascii="Century Gothic" w:hAnsi="Century Gothic"/>
          <w:sz w:val="24"/>
          <w:szCs w:val="28"/>
        </w:rPr>
        <w:t>are pleased to host th</w:t>
      </w:r>
      <w:r w:rsidR="005D1B86" w:rsidRPr="00533C9F">
        <w:rPr>
          <w:rFonts w:ascii="Century Gothic" w:hAnsi="Century Gothic"/>
          <w:sz w:val="24"/>
          <w:szCs w:val="28"/>
        </w:rPr>
        <w:t xml:space="preserve">e following </w:t>
      </w:r>
      <w:r w:rsidRPr="00533C9F">
        <w:rPr>
          <w:rFonts w:ascii="Century Gothic" w:hAnsi="Century Gothic"/>
          <w:sz w:val="24"/>
          <w:szCs w:val="28"/>
        </w:rPr>
        <w:t>training course</w:t>
      </w:r>
      <w:r w:rsidR="00533C9F" w:rsidRPr="00533C9F">
        <w:rPr>
          <w:rFonts w:ascii="Century Gothic" w:hAnsi="Century Gothic"/>
          <w:sz w:val="24"/>
          <w:szCs w:val="28"/>
        </w:rPr>
        <w:t>:</w:t>
      </w:r>
    </w:p>
    <w:p w:rsidR="00DE29E3" w:rsidRPr="00FF2767" w:rsidRDefault="00DE29E3" w:rsidP="00DE29E3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FFFF00"/>
          <w:sz w:val="52"/>
          <w:szCs w:val="28"/>
          <w:lang w:eastAsia="en-IE"/>
        </w:rPr>
      </w:pPr>
      <w:r w:rsidRPr="00FF2767">
        <w:rPr>
          <w:rFonts w:ascii="Century Gothic" w:eastAsia="Times New Roman" w:hAnsi="Century Gothic" w:cs="Arial"/>
          <w:b/>
          <w:color w:val="FFFF00"/>
          <w:sz w:val="52"/>
          <w:szCs w:val="28"/>
          <w:lang w:eastAsia="en-IE"/>
        </w:rPr>
        <w:t>C</w:t>
      </w:r>
      <w:r w:rsidR="00CF6DC8" w:rsidRPr="00FF2767">
        <w:rPr>
          <w:rFonts w:ascii="Century Gothic" w:eastAsia="Times New Roman" w:hAnsi="Century Gothic" w:cs="Arial"/>
          <w:b/>
          <w:color w:val="FFFF00"/>
          <w:sz w:val="52"/>
          <w:szCs w:val="28"/>
          <w:lang w:eastAsia="en-IE"/>
        </w:rPr>
        <w:t>hildren Who Can Talk, But Don't</w:t>
      </w:r>
    </w:p>
    <w:p w:rsidR="00026FA3" w:rsidRPr="00FF2767" w:rsidRDefault="00DE29E3" w:rsidP="005D1B86">
      <w:pPr>
        <w:spacing w:after="120" w:line="240" w:lineRule="auto"/>
        <w:jc w:val="center"/>
        <w:rPr>
          <w:rFonts w:ascii="Century Gothic" w:eastAsia="Times New Roman" w:hAnsi="Century Gothic" w:cs="Arial"/>
          <w:color w:val="FFFF00"/>
          <w:sz w:val="32"/>
          <w:szCs w:val="28"/>
          <w:lang w:eastAsia="en-IE"/>
        </w:rPr>
      </w:pPr>
      <w:r w:rsidRPr="00FF2767">
        <w:rPr>
          <w:rFonts w:ascii="Century Gothic" w:eastAsia="Times New Roman" w:hAnsi="Century Gothic" w:cs="Arial"/>
          <w:color w:val="FFFF00"/>
          <w:sz w:val="32"/>
          <w:szCs w:val="28"/>
          <w:lang w:eastAsia="en-IE"/>
        </w:rPr>
        <w:t>Understanding and Working with Selective Mutism</w:t>
      </w:r>
    </w:p>
    <w:p w:rsidR="00FF2767" w:rsidRPr="006176F3" w:rsidRDefault="00FF2767" w:rsidP="00FF2767">
      <w:pPr>
        <w:spacing w:after="120" w:line="240" w:lineRule="auto"/>
        <w:jc w:val="center"/>
        <w:rPr>
          <w:rFonts w:ascii="Century Gothic" w:eastAsia="Times New Roman" w:hAnsi="Century Gothic" w:cs="Arial"/>
          <w:color w:val="FFFF00"/>
          <w:sz w:val="36"/>
          <w:szCs w:val="28"/>
          <w:lang w:eastAsia="en-IE"/>
        </w:rPr>
      </w:pPr>
      <w:r>
        <w:rPr>
          <w:noProof/>
          <w:lang w:eastAsia="en-IE"/>
        </w:rPr>
        <w:drawing>
          <wp:inline distT="0" distB="0" distL="0" distR="0" wp14:anchorId="686388BF" wp14:editId="4D8208F0">
            <wp:extent cx="1286540" cy="857179"/>
            <wp:effectExtent l="0" t="0" r="0" b="635"/>
            <wp:docPr id="7" name="Picture 7" descr="Image result for SELECTIVE MUTISM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ECTIVE MUTISM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39" cy="8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B4" w:rsidRPr="00FF2767" w:rsidRDefault="00495AB4" w:rsidP="00026FA3">
      <w:pPr>
        <w:widowControl w:val="0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kern w:val="28"/>
          <w:sz w:val="24"/>
          <w:szCs w:val="28"/>
          <w:lang w:eastAsia="en-IE"/>
        </w:rPr>
      </w:pPr>
      <w:r w:rsidRPr="00FF2767">
        <w:rPr>
          <w:rFonts w:ascii="Century Gothic" w:eastAsia="Times New Roman" w:hAnsi="Century Gothic" w:cs="Calibri"/>
          <w:b/>
          <w:bCs/>
          <w:color w:val="000000"/>
          <w:kern w:val="28"/>
          <w:sz w:val="24"/>
          <w:szCs w:val="28"/>
          <w:lang w:eastAsia="en-IE"/>
        </w:rPr>
        <w:t>Presented by</w:t>
      </w:r>
    </w:p>
    <w:p w:rsidR="00495AB4" w:rsidRPr="005D1B86" w:rsidRDefault="00495AB4" w:rsidP="00495AB4">
      <w:pPr>
        <w:widowControl w:val="0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kern w:val="28"/>
          <w:sz w:val="28"/>
          <w:szCs w:val="28"/>
          <w:lang w:eastAsia="en-IE"/>
        </w:rPr>
      </w:pPr>
      <w:r w:rsidRPr="005D1B86">
        <w:rPr>
          <w:rFonts w:ascii="Century Gothic" w:eastAsia="Times New Roman" w:hAnsi="Century Gothic" w:cs="Calibri"/>
          <w:b/>
          <w:bCs/>
          <w:color w:val="000000"/>
          <w:kern w:val="28"/>
          <w:sz w:val="28"/>
          <w:szCs w:val="28"/>
          <w:lang w:eastAsia="en-IE"/>
        </w:rPr>
        <w:t>MAGGIE JOHNSON</w:t>
      </w:r>
    </w:p>
    <w:p w:rsidR="004C63FD" w:rsidRPr="00533C9F" w:rsidRDefault="00026FA3" w:rsidP="004F635F">
      <w:pPr>
        <w:pStyle w:val="NoSpacing"/>
        <w:jc w:val="center"/>
        <w:rPr>
          <w:rFonts w:ascii="Century Gothic" w:hAnsi="Century Gothic"/>
          <w:szCs w:val="28"/>
        </w:rPr>
      </w:pPr>
      <w:r w:rsidRPr="00533C9F">
        <w:rPr>
          <w:rFonts w:ascii="Century Gothic" w:eastAsia="Times New Roman" w:hAnsi="Century Gothic" w:cs="Calibri"/>
          <w:i/>
          <w:iCs/>
          <w:color w:val="000000"/>
          <w:kern w:val="28"/>
          <w:szCs w:val="28"/>
          <w:lang w:eastAsia="en-IE"/>
        </w:rPr>
        <w:t>Co-author</w:t>
      </w:r>
      <w:r w:rsidR="00495AB4" w:rsidRPr="00533C9F">
        <w:rPr>
          <w:rFonts w:ascii="Century Gothic" w:eastAsia="Times New Roman" w:hAnsi="Century Gothic" w:cs="Calibri"/>
          <w:i/>
          <w:iCs/>
          <w:color w:val="000000"/>
          <w:kern w:val="28"/>
          <w:szCs w:val="28"/>
          <w:lang w:eastAsia="en-IE"/>
        </w:rPr>
        <w:t xml:space="preserve"> of ‘The Selective Mutism Resource Manual’</w:t>
      </w:r>
      <w:r w:rsidR="004F635F" w:rsidRPr="00533C9F">
        <w:rPr>
          <w:rFonts w:ascii="Century Gothic" w:eastAsia="Times New Roman" w:hAnsi="Century Gothic" w:cs="Calibri"/>
          <w:i/>
          <w:iCs/>
          <w:color w:val="000000"/>
          <w:kern w:val="28"/>
          <w:szCs w:val="28"/>
          <w:lang w:eastAsia="en-IE"/>
        </w:rPr>
        <w:t xml:space="preserve"> </w:t>
      </w:r>
      <w:r w:rsidR="004F635F" w:rsidRPr="00533C9F">
        <w:rPr>
          <w:rFonts w:ascii="Century Gothic" w:eastAsia="Times New Roman" w:hAnsi="Century Gothic" w:cs="Calibri"/>
          <w:iCs/>
          <w:color w:val="000000"/>
          <w:kern w:val="28"/>
          <w:szCs w:val="28"/>
          <w:lang w:eastAsia="en-IE"/>
        </w:rPr>
        <w:t>(2001)</w:t>
      </w:r>
      <w:r w:rsidR="004F635F" w:rsidRPr="00533C9F">
        <w:rPr>
          <w:rFonts w:ascii="Century Gothic" w:hAnsi="Century Gothic"/>
          <w:szCs w:val="28"/>
        </w:rPr>
        <w:t xml:space="preserve"> </w:t>
      </w:r>
      <w:r w:rsidRPr="00533C9F">
        <w:rPr>
          <w:rFonts w:ascii="Century Gothic" w:hAnsi="Century Gothic"/>
          <w:szCs w:val="28"/>
        </w:rPr>
        <w:t xml:space="preserve">&amp; </w:t>
      </w:r>
    </w:p>
    <w:p w:rsidR="00495AB4" w:rsidRDefault="004F635F" w:rsidP="00FF2767">
      <w:pPr>
        <w:pStyle w:val="NoSpacing"/>
        <w:jc w:val="center"/>
        <w:rPr>
          <w:rFonts w:ascii="Century Gothic" w:hAnsi="Century Gothic"/>
          <w:szCs w:val="28"/>
        </w:rPr>
      </w:pPr>
      <w:r w:rsidRPr="00533C9F">
        <w:rPr>
          <w:rFonts w:ascii="Century Gothic" w:hAnsi="Century Gothic"/>
          <w:i/>
          <w:szCs w:val="28"/>
        </w:rPr>
        <w:t>‘The Selective Mutism Resource Manual, 2</w:t>
      </w:r>
      <w:r w:rsidRPr="00533C9F">
        <w:rPr>
          <w:rFonts w:ascii="Century Gothic" w:hAnsi="Century Gothic"/>
          <w:i/>
          <w:szCs w:val="28"/>
          <w:vertAlign w:val="superscript"/>
        </w:rPr>
        <w:t>nd</w:t>
      </w:r>
      <w:r w:rsidRPr="00533C9F">
        <w:rPr>
          <w:rFonts w:ascii="Century Gothic" w:hAnsi="Century Gothic"/>
          <w:i/>
          <w:szCs w:val="28"/>
        </w:rPr>
        <w:t xml:space="preserve"> Ed’</w:t>
      </w:r>
      <w:r w:rsidR="00FF2767">
        <w:rPr>
          <w:rFonts w:ascii="Century Gothic" w:hAnsi="Century Gothic"/>
          <w:szCs w:val="28"/>
        </w:rPr>
        <w:t xml:space="preserve"> (2016)</w:t>
      </w:r>
    </w:p>
    <w:p w:rsidR="00FF2767" w:rsidRPr="00FF2767" w:rsidRDefault="00FF2767" w:rsidP="00FF2767">
      <w:pPr>
        <w:pStyle w:val="NoSpacing"/>
        <w:jc w:val="center"/>
        <w:rPr>
          <w:rFonts w:ascii="Century Gothic" w:hAnsi="Century Gothic"/>
          <w:szCs w:val="28"/>
        </w:rPr>
      </w:pPr>
    </w:p>
    <w:p w:rsidR="00495AB4" w:rsidRPr="005D1B86" w:rsidRDefault="00495AB4" w:rsidP="005D1B86">
      <w:pPr>
        <w:spacing w:line="271" w:lineRule="auto"/>
        <w:jc w:val="both"/>
        <w:rPr>
          <w:rFonts w:ascii="Century Gothic" w:hAnsi="Century Gothic" w:cs="Calibri"/>
          <w:iCs/>
          <w:sz w:val="24"/>
          <w:szCs w:val="28"/>
        </w:rPr>
      </w:pPr>
      <w:r w:rsidRPr="005D1B86">
        <w:rPr>
          <w:rFonts w:ascii="Century Gothic" w:hAnsi="Century Gothic" w:cs="Calibri"/>
          <w:b/>
          <w:iCs/>
          <w:sz w:val="24"/>
          <w:szCs w:val="28"/>
        </w:rPr>
        <w:t xml:space="preserve">Maggie Johnson </w:t>
      </w:r>
      <w:r w:rsidRPr="005D1B86">
        <w:rPr>
          <w:rFonts w:ascii="Century Gothic" w:hAnsi="Century Gothic" w:cs="Calibri"/>
          <w:iCs/>
          <w:sz w:val="24"/>
          <w:szCs w:val="28"/>
        </w:rPr>
        <w:t>is a Speech and Language Therapist specialising in childho</w:t>
      </w:r>
      <w:r w:rsidR="004C63FD" w:rsidRPr="005D1B86">
        <w:rPr>
          <w:rFonts w:ascii="Century Gothic" w:hAnsi="Century Gothic" w:cs="Calibri"/>
          <w:iCs/>
          <w:sz w:val="24"/>
          <w:szCs w:val="28"/>
        </w:rPr>
        <w:t>od communication disorders and Selective M</w:t>
      </w:r>
      <w:r w:rsidRPr="005D1B86">
        <w:rPr>
          <w:rFonts w:ascii="Century Gothic" w:hAnsi="Century Gothic" w:cs="Calibri"/>
          <w:iCs/>
          <w:sz w:val="24"/>
          <w:szCs w:val="28"/>
        </w:rPr>
        <w:t xml:space="preserve">utism. With over 30 </w:t>
      </w:r>
      <w:r w:rsidR="004C63FD" w:rsidRPr="005D1B86">
        <w:rPr>
          <w:rFonts w:ascii="Century Gothic" w:hAnsi="Century Gothic" w:cs="Calibri"/>
          <w:iCs/>
          <w:sz w:val="24"/>
          <w:szCs w:val="28"/>
        </w:rPr>
        <w:t>years’ experience</w:t>
      </w:r>
      <w:r w:rsidRPr="005D1B86">
        <w:rPr>
          <w:rFonts w:ascii="Century Gothic" w:hAnsi="Century Gothic" w:cs="Calibri"/>
          <w:iCs/>
          <w:sz w:val="24"/>
          <w:szCs w:val="28"/>
        </w:rPr>
        <w:t>, Maggie works closely with fa</w:t>
      </w:r>
      <w:r w:rsidR="005D1B86">
        <w:rPr>
          <w:rFonts w:ascii="Century Gothic" w:hAnsi="Century Gothic" w:cs="Calibri"/>
          <w:iCs/>
          <w:sz w:val="24"/>
          <w:szCs w:val="28"/>
        </w:rPr>
        <w:t xml:space="preserve">milies and schools in providing training and workshops </w:t>
      </w:r>
      <w:r w:rsidRPr="005D1B86">
        <w:rPr>
          <w:rFonts w:ascii="Century Gothic" w:hAnsi="Century Gothic" w:cs="Calibri"/>
          <w:iCs/>
          <w:sz w:val="24"/>
          <w:szCs w:val="28"/>
        </w:rPr>
        <w:t xml:space="preserve">across the UK and overseas. </w:t>
      </w:r>
    </w:p>
    <w:p w:rsidR="00533C9F" w:rsidRDefault="00DF2ABA" w:rsidP="00026FA3">
      <w:pPr>
        <w:spacing w:line="271" w:lineRule="auto"/>
        <w:jc w:val="both"/>
        <w:rPr>
          <w:rFonts w:ascii="Century Gothic" w:hAnsi="Century Gothic" w:cs="Calibri"/>
          <w:sz w:val="24"/>
          <w:szCs w:val="28"/>
        </w:rPr>
      </w:pPr>
      <w:r w:rsidRPr="005D1B86">
        <w:rPr>
          <w:rFonts w:ascii="Century Gothic" w:hAnsi="Century Gothic" w:cs="Calibri"/>
          <w:b/>
          <w:sz w:val="24"/>
          <w:szCs w:val="28"/>
        </w:rPr>
        <w:t>Selective Mutism</w:t>
      </w:r>
      <w:r w:rsidRPr="005D1B86">
        <w:rPr>
          <w:rFonts w:ascii="Century Gothic" w:hAnsi="Century Gothic" w:cs="Calibri"/>
          <w:sz w:val="24"/>
          <w:szCs w:val="28"/>
        </w:rPr>
        <w:t xml:space="preserve"> is an anxiety disorder that is characterized by a consistent pattern of not speaking in specific social situations, despite speaking in other situations. It is often misunderstood and children may be regarded as “shy”, “stubborn” or</w:t>
      </w:r>
      <w:r w:rsidR="00026FA3" w:rsidRPr="005D1B86">
        <w:rPr>
          <w:rFonts w:ascii="Century Gothic" w:hAnsi="Century Gothic" w:cs="Calibri"/>
          <w:sz w:val="24"/>
          <w:szCs w:val="28"/>
        </w:rPr>
        <w:t xml:space="preserve"> “looking for attention”. This training d</w:t>
      </w:r>
      <w:r w:rsidRPr="005D1B86">
        <w:rPr>
          <w:rFonts w:ascii="Century Gothic" w:hAnsi="Century Gothic" w:cs="Calibri"/>
          <w:sz w:val="24"/>
          <w:szCs w:val="28"/>
        </w:rPr>
        <w:t>ay aims to help professionals working with children and parents gain an understanding of Sele</w:t>
      </w:r>
      <w:r w:rsidR="00CF6DC8" w:rsidRPr="005D1B86">
        <w:rPr>
          <w:rFonts w:ascii="Century Gothic" w:hAnsi="Century Gothic" w:cs="Calibri"/>
          <w:sz w:val="24"/>
          <w:szCs w:val="28"/>
        </w:rPr>
        <w:t>ctive Mutism and</w:t>
      </w:r>
      <w:r w:rsidRPr="005D1B86">
        <w:rPr>
          <w:rFonts w:ascii="Century Gothic" w:hAnsi="Century Gothic" w:cs="Calibri"/>
          <w:sz w:val="24"/>
          <w:szCs w:val="28"/>
        </w:rPr>
        <w:t xml:space="preserve"> how to intervene in order to help children sp</w:t>
      </w:r>
      <w:r w:rsidR="00FF2767">
        <w:rPr>
          <w:rFonts w:ascii="Century Gothic" w:hAnsi="Century Gothic" w:cs="Calibri"/>
          <w:sz w:val="24"/>
          <w:szCs w:val="28"/>
        </w:rPr>
        <w:t>eak freely across all settings.</w:t>
      </w:r>
    </w:p>
    <w:p w:rsidR="00026FA3" w:rsidRPr="005D1B86" w:rsidRDefault="00FF2767" w:rsidP="00026FA3">
      <w:pPr>
        <w:spacing w:line="271" w:lineRule="auto"/>
        <w:jc w:val="both"/>
        <w:rPr>
          <w:rFonts w:ascii="Century Gothic" w:hAnsi="Century Gothic" w:cs="Calibri"/>
          <w:sz w:val="24"/>
          <w:szCs w:val="28"/>
        </w:rPr>
      </w:pPr>
      <w:r w:rsidRPr="005D1B86">
        <w:rPr>
          <w:rFonts w:ascii="Century Gothic" w:hAnsi="Century Gothic" w:cs="Calibri"/>
          <w:noProof/>
          <w:sz w:val="24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DDDC6" wp14:editId="3201DB48">
                <wp:simplePos x="0" y="0"/>
                <wp:positionH relativeFrom="column">
                  <wp:posOffset>5317</wp:posOffset>
                </wp:positionH>
                <wp:positionV relativeFrom="paragraph">
                  <wp:posOffset>2983</wp:posOffset>
                </wp:positionV>
                <wp:extent cx="6166884" cy="3115340"/>
                <wp:effectExtent l="0" t="0" r="5715" b="88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4" cy="31153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37972" id="Rounded Rectangle 1" o:spid="_x0000_s1026" style="position:absolute;margin-left:.4pt;margin-top:.25pt;width:485.6pt;height:24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" fillcolor="#b6dde8 [1304]" stroked="f" strokeweight="2pt"/>
            </w:pict>
          </mc:Fallback>
        </mc:AlternateContent>
      </w:r>
    </w:p>
    <w:p w:rsidR="000335F8" w:rsidRPr="005D1B86" w:rsidRDefault="000335F8" w:rsidP="004C63FD">
      <w:pPr>
        <w:widowControl w:val="0"/>
        <w:ind w:left="2160" w:hanging="1440"/>
        <w:rPr>
          <w:rFonts w:ascii="Century Gothic" w:hAnsi="Century Gothic" w:cs="Calibri"/>
          <w:b/>
          <w:bCs/>
          <w:sz w:val="24"/>
          <w:szCs w:val="28"/>
        </w:rPr>
      </w:pPr>
      <w:r w:rsidRPr="005D1B86">
        <w:rPr>
          <w:rFonts w:ascii="Century Gothic" w:hAnsi="Century Gothic" w:cs="Calibri"/>
          <w:b/>
          <w:bCs/>
          <w:sz w:val="24"/>
          <w:szCs w:val="28"/>
        </w:rPr>
        <w:t>Venue:</w:t>
      </w:r>
      <w:r w:rsidR="00026FA3" w:rsidRPr="005D1B86">
        <w:rPr>
          <w:rFonts w:ascii="Century Gothic" w:hAnsi="Century Gothic" w:cs="Calibri"/>
          <w:b/>
          <w:bCs/>
          <w:sz w:val="24"/>
          <w:szCs w:val="28"/>
        </w:rPr>
        <w:t xml:space="preserve"> </w:t>
      </w:r>
      <w:r w:rsidR="004C63FD" w:rsidRPr="005D1B86">
        <w:rPr>
          <w:rFonts w:ascii="Century Gothic" w:hAnsi="Century Gothic" w:cs="Calibri"/>
          <w:b/>
          <w:bCs/>
          <w:sz w:val="24"/>
          <w:szCs w:val="28"/>
        </w:rPr>
        <w:tab/>
      </w:r>
      <w:r w:rsidRPr="005D1B86">
        <w:rPr>
          <w:rFonts w:ascii="Century Gothic" w:hAnsi="Century Gothic" w:cs="Calibri"/>
          <w:sz w:val="24"/>
          <w:szCs w:val="28"/>
        </w:rPr>
        <w:t>Conference Centre,</w:t>
      </w:r>
      <w:r w:rsidR="006C782A" w:rsidRPr="005D1B86">
        <w:rPr>
          <w:rFonts w:ascii="Century Gothic" w:hAnsi="Century Gothic" w:cs="Calibri"/>
          <w:sz w:val="24"/>
          <w:szCs w:val="28"/>
        </w:rPr>
        <w:t xml:space="preserve"> St John of God Hospitaller</w:t>
      </w:r>
      <w:r w:rsidRPr="005D1B86">
        <w:rPr>
          <w:rFonts w:ascii="Century Gothic" w:hAnsi="Century Gothic" w:cs="Calibri"/>
          <w:sz w:val="24"/>
          <w:szCs w:val="28"/>
        </w:rPr>
        <w:t xml:space="preserve"> Ministries</w:t>
      </w:r>
      <w:r w:rsidR="00026FA3" w:rsidRPr="005D1B86">
        <w:rPr>
          <w:rFonts w:ascii="Century Gothic" w:hAnsi="Century Gothic" w:cs="Calibri"/>
          <w:sz w:val="24"/>
          <w:szCs w:val="28"/>
        </w:rPr>
        <w:t>, Stillorgan, Co. Dublin</w:t>
      </w:r>
      <w:r w:rsidR="00026FA3" w:rsidRPr="005D1B86">
        <w:rPr>
          <w:rFonts w:ascii="Century Gothic" w:hAnsi="Century Gothic" w:cs="Calibri"/>
          <w:b/>
          <w:bCs/>
          <w:sz w:val="24"/>
          <w:szCs w:val="28"/>
        </w:rPr>
        <w:t xml:space="preserve"> </w:t>
      </w:r>
      <w:r w:rsidR="006C782A" w:rsidRPr="005D1B86">
        <w:rPr>
          <w:rFonts w:ascii="Century Gothic" w:hAnsi="Century Gothic" w:cs="Calibri"/>
          <w:sz w:val="24"/>
          <w:szCs w:val="28"/>
        </w:rPr>
        <w:t xml:space="preserve">(grounds of St. John of God Hospital) </w:t>
      </w:r>
      <w:r w:rsidRPr="005D1B86">
        <w:rPr>
          <w:rFonts w:ascii="Century Gothic" w:hAnsi="Century Gothic" w:cs="Calibri"/>
          <w:sz w:val="24"/>
          <w:szCs w:val="28"/>
        </w:rPr>
        <w:t xml:space="preserve"> </w:t>
      </w:r>
    </w:p>
    <w:p w:rsidR="000335F8" w:rsidRPr="005D1B86" w:rsidRDefault="000335F8" w:rsidP="004C63FD">
      <w:pPr>
        <w:widowControl w:val="0"/>
        <w:ind w:firstLine="720"/>
        <w:rPr>
          <w:rFonts w:ascii="Century Gothic" w:hAnsi="Century Gothic" w:cs="Calibri"/>
          <w:sz w:val="24"/>
          <w:szCs w:val="28"/>
        </w:rPr>
      </w:pPr>
      <w:r w:rsidRPr="005D1B86">
        <w:rPr>
          <w:rFonts w:ascii="Century Gothic" w:hAnsi="Century Gothic" w:cs="Calibri"/>
          <w:b/>
          <w:bCs/>
          <w:sz w:val="24"/>
          <w:szCs w:val="28"/>
        </w:rPr>
        <w:t>Date</w:t>
      </w:r>
      <w:r w:rsidR="008F0888">
        <w:rPr>
          <w:rFonts w:ascii="Century Gothic" w:hAnsi="Century Gothic" w:cs="Calibri"/>
          <w:b/>
          <w:bCs/>
          <w:sz w:val="24"/>
          <w:szCs w:val="28"/>
        </w:rPr>
        <w:t>:</w:t>
      </w:r>
      <w:r w:rsidRPr="005D1B86">
        <w:rPr>
          <w:rFonts w:ascii="Century Gothic" w:hAnsi="Century Gothic" w:cs="Calibri"/>
          <w:b/>
          <w:bCs/>
          <w:sz w:val="24"/>
          <w:szCs w:val="28"/>
        </w:rPr>
        <w:t xml:space="preserve"> </w:t>
      </w:r>
      <w:r w:rsidR="004C63FD" w:rsidRPr="005D1B86">
        <w:rPr>
          <w:rFonts w:ascii="Century Gothic" w:hAnsi="Century Gothic" w:cs="Calibri"/>
          <w:b/>
          <w:bCs/>
          <w:sz w:val="24"/>
          <w:szCs w:val="28"/>
        </w:rPr>
        <w:tab/>
      </w:r>
      <w:r w:rsidR="004C63FD" w:rsidRPr="005D1B86">
        <w:rPr>
          <w:rFonts w:ascii="Century Gothic" w:hAnsi="Century Gothic" w:cs="Calibri"/>
          <w:b/>
          <w:bCs/>
          <w:sz w:val="24"/>
          <w:szCs w:val="28"/>
        </w:rPr>
        <w:tab/>
      </w:r>
      <w:r w:rsidR="006C782A" w:rsidRPr="005D1B86">
        <w:rPr>
          <w:rFonts w:ascii="Century Gothic" w:hAnsi="Century Gothic" w:cs="Calibri"/>
          <w:sz w:val="24"/>
          <w:szCs w:val="28"/>
        </w:rPr>
        <w:t>Friday 15</w:t>
      </w:r>
      <w:r w:rsidRPr="005D1B86">
        <w:rPr>
          <w:rFonts w:ascii="Century Gothic" w:hAnsi="Century Gothic" w:cs="Calibri"/>
          <w:sz w:val="24"/>
          <w:szCs w:val="28"/>
          <w:vertAlign w:val="superscript"/>
        </w:rPr>
        <w:t>th</w:t>
      </w:r>
      <w:r w:rsidRPr="005D1B86">
        <w:rPr>
          <w:rFonts w:ascii="Century Gothic" w:hAnsi="Century Gothic" w:cs="Calibri"/>
          <w:sz w:val="24"/>
          <w:szCs w:val="28"/>
        </w:rPr>
        <w:t xml:space="preserve"> September</w:t>
      </w:r>
      <w:r w:rsidR="00EB33AF">
        <w:rPr>
          <w:rFonts w:ascii="Century Gothic" w:hAnsi="Century Gothic" w:cs="Calibri"/>
          <w:sz w:val="24"/>
          <w:szCs w:val="28"/>
        </w:rPr>
        <w:t xml:space="preserve"> 2017</w:t>
      </w:r>
    </w:p>
    <w:p w:rsidR="00FF2767" w:rsidRDefault="00026FA3" w:rsidP="00FF2767">
      <w:pPr>
        <w:widowControl w:val="0"/>
        <w:ind w:firstLine="720"/>
        <w:rPr>
          <w:rFonts w:ascii="Century Gothic" w:hAnsi="Century Gothic" w:cs="Calibri"/>
          <w:sz w:val="24"/>
          <w:szCs w:val="28"/>
        </w:rPr>
      </w:pPr>
      <w:r w:rsidRPr="005D1B86">
        <w:rPr>
          <w:rFonts w:ascii="Century Gothic" w:hAnsi="Century Gothic" w:cs="Calibri"/>
          <w:b/>
          <w:sz w:val="24"/>
          <w:szCs w:val="28"/>
        </w:rPr>
        <w:t>Time:</w:t>
      </w:r>
      <w:r w:rsidRPr="005D1B86">
        <w:rPr>
          <w:rFonts w:ascii="Century Gothic" w:hAnsi="Century Gothic" w:cs="Calibri"/>
          <w:sz w:val="24"/>
          <w:szCs w:val="28"/>
        </w:rPr>
        <w:t xml:space="preserve"> </w:t>
      </w:r>
      <w:r w:rsidR="004C63FD" w:rsidRPr="005D1B86">
        <w:rPr>
          <w:rFonts w:ascii="Century Gothic" w:hAnsi="Century Gothic" w:cs="Calibri"/>
          <w:sz w:val="24"/>
          <w:szCs w:val="28"/>
        </w:rPr>
        <w:tab/>
      </w:r>
      <w:r w:rsidR="004C63FD" w:rsidRPr="005D1B86">
        <w:rPr>
          <w:rFonts w:ascii="Century Gothic" w:hAnsi="Century Gothic" w:cs="Calibri"/>
          <w:sz w:val="24"/>
          <w:szCs w:val="28"/>
        </w:rPr>
        <w:tab/>
      </w:r>
      <w:r w:rsidR="000335F8" w:rsidRPr="005D1B86">
        <w:rPr>
          <w:rFonts w:ascii="Century Gothic" w:hAnsi="Century Gothic" w:cs="Calibri"/>
          <w:sz w:val="24"/>
          <w:szCs w:val="28"/>
        </w:rPr>
        <w:t>9.00 a.m. – 5.00 p.m. </w:t>
      </w:r>
    </w:p>
    <w:p w:rsidR="00FF2767" w:rsidRDefault="005D1B86" w:rsidP="00FF2767">
      <w:pPr>
        <w:widowControl w:val="0"/>
        <w:ind w:firstLine="720"/>
        <w:rPr>
          <w:rFonts w:ascii="Century Gothic" w:hAnsi="Century Gothic" w:cs="Calibri"/>
          <w:sz w:val="24"/>
          <w:szCs w:val="28"/>
        </w:rPr>
      </w:pPr>
      <w:r w:rsidRPr="005D1B86">
        <w:rPr>
          <w:rFonts w:ascii="Century Gothic" w:hAnsi="Century Gothic" w:cs="Calibri"/>
          <w:b/>
          <w:bCs/>
          <w:sz w:val="24"/>
          <w:szCs w:val="28"/>
        </w:rPr>
        <w:t>Cost:</w:t>
      </w:r>
      <w:r w:rsidRPr="005D1B86">
        <w:rPr>
          <w:rFonts w:ascii="Century Gothic" w:hAnsi="Century Gothic" w:cs="Calibri"/>
          <w:sz w:val="24"/>
          <w:szCs w:val="28"/>
        </w:rPr>
        <w:t xml:space="preserve"> </w:t>
      </w:r>
      <w:r w:rsidRPr="005D1B86">
        <w:rPr>
          <w:rFonts w:ascii="Century Gothic" w:hAnsi="Century Gothic" w:cs="Calibri"/>
          <w:sz w:val="24"/>
          <w:szCs w:val="28"/>
        </w:rPr>
        <w:tab/>
      </w:r>
      <w:r w:rsidRPr="005D1B86">
        <w:rPr>
          <w:rFonts w:ascii="Century Gothic" w:hAnsi="Century Gothic" w:cs="Calibri"/>
          <w:sz w:val="24"/>
          <w:szCs w:val="28"/>
        </w:rPr>
        <w:tab/>
      </w:r>
      <w:r w:rsidR="00533C9F">
        <w:rPr>
          <w:rFonts w:ascii="Century Gothic" w:hAnsi="Century Gothic" w:cs="Calibri"/>
          <w:sz w:val="24"/>
          <w:szCs w:val="28"/>
        </w:rPr>
        <w:t>€50 (</w:t>
      </w:r>
      <w:r>
        <w:rPr>
          <w:rFonts w:ascii="Century Gothic" w:hAnsi="Century Gothic" w:cs="Calibri"/>
          <w:sz w:val="24"/>
          <w:szCs w:val="28"/>
        </w:rPr>
        <w:t>Lunch</w:t>
      </w:r>
      <w:r w:rsidRPr="005D1B86">
        <w:rPr>
          <w:rFonts w:ascii="Century Gothic" w:hAnsi="Century Gothic" w:cs="Calibri"/>
          <w:sz w:val="24"/>
          <w:szCs w:val="28"/>
        </w:rPr>
        <w:t xml:space="preserve"> </w:t>
      </w:r>
      <w:r>
        <w:rPr>
          <w:rFonts w:ascii="Century Gothic" w:hAnsi="Century Gothic" w:cs="Calibri"/>
          <w:sz w:val="24"/>
          <w:szCs w:val="28"/>
        </w:rPr>
        <w:t xml:space="preserve">and refreshments </w:t>
      </w:r>
      <w:r w:rsidR="00533C9F">
        <w:rPr>
          <w:rFonts w:ascii="Century Gothic" w:hAnsi="Century Gothic" w:cs="Calibri"/>
          <w:sz w:val="24"/>
          <w:szCs w:val="28"/>
        </w:rPr>
        <w:t>includ</w:t>
      </w:r>
      <w:r>
        <w:rPr>
          <w:rFonts w:ascii="Century Gothic" w:hAnsi="Century Gothic" w:cs="Calibri"/>
          <w:sz w:val="24"/>
          <w:szCs w:val="28"/>
        </w:rPr>
        <w:t>ed</w:t>
      </w:r>
      <w:r w:rsidR="00533C9F">
        <w:rPr>
          <w:rFonts w:ascii="Century Gothic" w:hAnsi="Century Gothic" w:cs="Calibri"/>
          <w:sz w:val="24"/>
          <w:szCs w:val="28"/>
        </w:rPr>
        <w:t>)</w:t>
      </w:r>
    </w:p>
    <w:p w:rsidR="004D613D" w:rsidRDefault="00026FA3" w:rsidP="004D613D">
      <w:pPr>
        <w:widowControl w:val="0"/>
        <w:ind w:left="720"/>
        <w:rPr>
          <w:rFonts w:ascii="Century Gothic" w:hAnsi="Century Gothic"/>
          <w:sz w:val="24"/>
          <w:szCs w:val="28"/>
        </w:rPr>
      </w:pPr>
      <w:r w:rsidRPr="00533C9F">
        <w:rPr>
          <w:rFonts w:ascii="Century Gothic" w:hAnsi="Century Gothic" w:cs="Calibri"/>
          <w:b/>
          <w:sz w:val="24"/>
          <w:szCs w:val="28"/>
        </w:rPr>
        <w:t>Note:</w:t>
      </w:r>
      <w:r w:rsidRPr="00533C9F">
        <w:rPr>
          <w:rFonts w:ascii="Century Gothic" w:hAnsi="Century Gothic" w:cs="Calibri"/>
          <w:sz w:val="24"/>
          <w:szCs w:val="28"/>
        </w:rPr>
        <w:t xml:space="preserve"> </w:t>
      </w:r>
      <w:r w:rsidR="006C782A" w:rsidRPr="00533C9F">
        <w:rPr>
          <w:rFonts w:ascii="Century Gothic" w:hAnsi="Century Gothic" w:cs="Calibri"/>
          <w:sz w:val="24"/>
          <w:szCs w:val="28"/>
        </w:rPr>
        <w:t>Participants will need a copy of</w:t>
      </w:r>
      <w:r w:rsidR="00CB666B" w:rsidRPr="00533C9F">
        <w:rPr>
          <w:rFonts w:ascii="Century Gothic" w:hAnsi="Century Gothic"/>
          <w:sz w:val="24"/>
          <w:szCs w:val="28"/>
        </w:rPr>
        <w:t xml:space="preserve"> </w:t>
      </w:r>
      <w:r w:rsidR="00CB666B" w:rsidRPr="00533C9F">
        <w:rPr>
          <w:rFonts w:ascii="Century Gothic" w:hAnsi="Century Gothic"/>
          <w:i/>
          <w:sz w:val="24"/>
          <w:szCs w:val="28"/>
        </w:rPr>
        <w:t>‘The Selective Mutism Resource Manual, 2nd Ed’ (2016)</w:t>
      </w:r>
      <w:r w:rsidR="00CB666B" w:rsidRPr="00533C9F">
        <w:rPr>
          <w:rFonts w:ascii="Century Gothic" w:hAnsi="Century Gothic"/>
          <w:sz w:val="24"/>
          <w:szCs w:val="28"/>
        </w:rPr>
        <w:t xml:space="preserve"> on the day.</w:t>
      </w:r>
      <w:r w:rsidR="005D1B86" w:rsidRPr="00533C9F">
        <w:rPr>
          <w:rFonts w:ascii="Century Gothic" w:hAnsi="Century Gothic"/>
          <w:sz w:val="24"/>
          <w:szCs w:val="28"/>
        </w:rPr>
        <w:t xml:space="preserve"> </w:t>
      </w:r>
      <w:r w:rsidR="00CB666B" w:rsidRPr="00533C9F">
        <w:rPr>
          <w:rFonts w:ascii="Century Gothic" w:hAnsi="Century Gothic"/>
          <w:sz w:val="24"/>
          <w:szCs w:val="28"/>
        </w:rPr>
        <w:t>Should you wish it to be ordered for you, this can be arranged at</w:t>
      </w:r>
      <w:r w:rsidR="00313D0B">
        <w:rPr>
          <w:rFonts w:ascii="Century Gothic" w:hAnsi="Century Gothic"/>
          <w:sz w:val="24"/>
          <w:szCs w:val="28"/>
        </w:rPr>
        <w:t xml:space="preserve"> </w:t>
      </w:r>
      <w:r w:rsidR="00CB666B" w:rsidRPr="00533C9F">
        <w:rPr>
          <w:rFonts w:ascii="Century Gothic" w:hAnsi="Century Gothic"/>
          <w:sz w:val="24"/>
          <w:szCs w:val="28"/>
        </w:rPr>
        <w:t>an additional (reduced) cost of €35</w:t>
      </w:r>
      <w:r w:rsidR="008D27EB">
        <w:rPr>
          <w:rFonts w:ascii="Century Gothic" w:hAnsi="Century Gothic"/>
          <w:sz w:val="24"/>
          <w:szCs w:val="28"/>
        </w:rPr>
        <w:t>.</w:t>
      </w:r>
      <w:r w:rsidR="008F0888">
        <w:rPr>
          <w:rFonts w:ascii="Century Gothic" w:hAnsi="Century Gothic"/>
          <w:sz w:val="24"/>
          <w:szCs w:val="28"/>
        </w:rPr>
        <w:t xml:space="preserve"> </w:t>
      </w:r>
      <w:r w:rsidR="00E76654">
        <w:rPr>
          <w:rFonts w:ascii="Century Gothic" w:hAnsi="Century Gothic"/>
          <w:sz w:val="24"/>
          <w:szCs w:val="28"/>
        </w:rPr>
        <w:t>Last day for ordering m</w:t>
      </w:r>
      <w:r w:rsidR="008F0888">
        <w:rPr>
          <w:rFonts w:ascii="Century Gothic" w:hAnsi="Century Gothic"/>
          <w:sz w:val="24"/>
          <w:szCs w:val="28"/>
        </w:rPr>
        <w:t>anuals</w:t>
      </w:r>
      <w:r w:rsidR="00E76654">
        <w:rPr>
          <w:rFonts w:ascii="Century Gothic" w:hAnsi="Century Gothic"/>
          <w:sz w:val="24"/>
          <w:szCs w:val="28"/>
        </w:rPr>
        <w:t xml:space="preserve"> this way</w:t>
      </w:r>
      <w:r w:rsidR="008F0888">
        <w:rPr>
          <w:rFonts w:ascii="Century Gothic" w:hAnsi="Century Gothic"/>
          <w:sz w:val="24"/>
          <w:szCs w:val="28"/>
        </w:rPr>
        <w:t xml:space="preserve"> </w:t>
      </w:r>
      <w:r w:rsidR="00E76654">
        <w:rPr>
          <w:rFonts w:ascii="Century Gothic" w:hAnsi="Century Gothic"/>
          <w:sz w:val="24"/>
          <w:szCs w:val="28"/>
        </w:rPr>
        <w:t>is</w:t>
      </w:r>
      <w:r w:rsidR="008F0888">
        <w:rPr>
          <w:rFonts w:ascii="Century Gothic" w:hAnsi="Century Gothic"/>
          <w:sz w:val="24"/>
          <w:szCs w:val="28"/>
        </w:rPr>
        <w:t xml:space="preserve"> </w:t>
      </w:r>
      <w:r w:rsidR="008F0888" w:rsidRPr="008F0888">
        <w:rPr>
          <w:rFonts w:ascii="Century Gothic" w:hAnsi="Century Gothic"/>
          <w:i/>
          <w:sz w:val="24"/>
          <w:szCs w:val="28"/>
          <w:u w:val="single"/>
        </w:rPr>
        <w:t>Tuesday 22</w:t>
      </w:r>
      <w:r w:rsidR="008F0888" w:rsidRPr="008F0888">
        <w:rPr>
          <w:rFonts w:ascii="Century Gothic" w:hAnsi="Century Gothic"/>
          <w:i/>
          <w:sz w:val="24"/>
          <w:szCs w:val="28"/>
          <w:u w:val="single"/>
          <w:vertAlign w:val="superscript"/>
        </w:rPr>
        <w:t>nd</w:t>
      </w:r>
      <w:r w:rsidR="008F0888" w:rsidRPr="008F0888">
        <w:rPr>
          <w:rFonts w:ascii="Century Gothic" w:hAnsi="Century Gothic"/>
          <w:i/>
          <w:sz w:val="24"/>
          <w:szCs w:val="28"/>
          <w:u w:val="single"/>
        </w:rPr>
        <w:t xml:space="preserve"> August 2017</w:t>
      </w:r>
      <w:r w:rsidR="00E76654">
        <w:rPr>
          <w:rFonts w:ascii="Century Gothic" w:hAnsi="Century Gothic"/>
          <w:i/>
          <w:sz w:val="24"/>
          <w:szCs w:val="28"/>
          <w:u w:val="single"/>
        </w:rPr>
        <w:t>.</w:t>
      </w:r>
      <w:r w:rsidR="008F0888">
        <w:rPr>
          <w:rFonts w:ascii="Century Gothic" w:hAnsi="Century Gothic"/>
          <w:sz w:val="24"/>
          <w:szCs w:val="28"/>
        </w:rPr>
        <w:t xml:space="preserve"> </w:t>
      </w:r>
    </w:p>
    <w:p w:rsidR="00533C9F" w:rsidRPr="004D613D" w:rsidRDefault="00635C83" w:rsidP="004D613D">
      <w:pPr>
        <w:widowControl w:val="0"/>
        <w:ind w:left="720"/>
        <w:rPr>
          <w:rFonts w:ascii="Century Gothic" w:hAnsi="Century Gothic"/>
          <w:sz w:val="24"/>
          <w:szCs w:val="28"/>
        </w:rPr>
      </w:pPr>
      <w:r w:rsidRPr="00533C9F">
        <w:rPr>
          <w:rFonts w:ascii="Century Gothic" w:hAnsi="Century Gothic"/>
          <w:b/>
          <w:sz w:val="28"/>
          <w:szCs w:val="28"/>
        </w:rPr>
        <w:lastRenderedPageBreak/>
        <w:t>Booking Form</w:t>
      </w:r>
      <w:r w:rsidR="00533C9F" w:rsidRPr="00533C9F">
        <w:rPr>
          <w:rFonts w:ascii="Century Gothic" w:hAnsi="Century Gothic"/>
          <w:b/>
          <w:sz w:val="28"/>
          <w:szCs w:val="28"/>
        </w:rPr>
        <w:t xml:space="preserve"> - Selective Mutism Training Day (</w:t>
      </w:r>
      <w:r w:rsidR="004F635F" w:rsidRPr="00533C9F">
        <w:rPr>
          <w:rFonts w:ascii="Century Gothic" w:hAnsi="Century Gothic"/>
          <w:b/>
          <w:sz w:val="28"/>
          <w:szCs w:val="28"/>
        </w:rPr>
        <w:t>Maggie Johnson</w:t>
      </w:r>
      <w:r w:rsidR="00533C9F" w:rsidRPr="00533C9F">
        <w:rPr>
          <w:rFonts w:ascii="Century Gothic" w:hAnsi="Century Gothic"/>
          <w:b/>
          <w:sz w:val="28"/>
          <w:szCs w:val="28"/>
        </w:rPr>
        <w:t>)</w:t>
      </w:r>
    </w:p>
    <w:p w:rsidR="00CB666B" w:rsidRPr="00533C9F" w:rsidRDefault="004F635F" w:rsidP="00CB666B">
      <w:pPr>
        <w:pStyle w:val="NoSpacing"/>
        <w:jc w:val="center"/>
        <w:rPr>
          <w:rFonts w:ascii="Century Gothic" w:hAnsi="Century Gothic"/>
          <w:sz w:val="24"/>
          <w:szCs w:val="28"/>
        </w:rPr>
      </w:pPr>
      <w:r w:rsidRPr="00533C9F">
        <w:rPr>
          <w:rFonts w:ascii="Century Gothic" w:hAnsi="Century Gothic"/>
          <w:sz w:val="24"/>
          <w:szCs w:val="28"/>
        </w:rPr>
        <w:t>Friday 15</w:t>
      </w:r>
      <w:r w:rsidR="00CB666B" w:rsidRPr="00533C9F">
        <w:rPr>
          <w:rFonts w:ascii="Century Gothic" w:hAnsi="Century Gothic"/>
          <w:sz w:val="24"/>
          <w:szCs w:val="28"/>
          <w:vertAlign w:val="superscript"/>
        </w:rPr>
        <w:t>th</w:t>
      </w:r>
      <w:r w:rsidR="00CB666B" w:rsidRPr="00533C9F">
        <w:rPr>
          <w:rFonts w:ascii="Century Gothic" w:hAnsi="Century Gothic"/>
          <w:sz w:val="24"/>
          <w:szCs w:val="28"/>
        </w:rPr>
        <w:t xml:space="preserve"> September 2017</w:t>
      </w:r>
      <w:r w:rsidR="00635C83" w:rsidRPr="00533C9F">
        <w:rPr>
          <w:rFonts w:ascii="Century Gothic" w:hAnsi="Century Gothic"/>
          <w:sz w:val="24"/>
          <w:szCs w:val="28"/>
        </w:rPr>
        <w:t>, 9am – 5pm</w:t>
      </w:r>
    </w:p>
    <w:p w:rsidR="00635C83" w:rsidRPr="00533C9F" w:rsidRDefault="004F635F" w:rsidP="00533C9F">
      <w:pPr>
        <w:widowControl w:val="0"/>
        <w:jc w:val="center"/>
        <w:rPr>
          <w:rFonts w:ascii="Century Gothic" w:hAnsi="Century Gothic" w:cs="Calibri"/>
          <w:sz w:val="24"/>
          <w:szCs w:val="28"/>
        </w:rPr>
      </w:pPr>
      <w:r w:rsidRPr="00533C9F">
        <w:rPr>
          <w:rFonts w:ascii="Century Gothic" w:hAnsi="Century Gothic" w:cs="Calibri"/>
          <w:sz w:val="24"/>
          <w:szCs w:val="28"/>
        </w:rPr>
        <w:t xml:space="preserve">Conference Centre, St John of God Hospitaller Ministries, Stillorgan, Co. Dublin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635C83" w:rsidRPr="00533C9F" w:rsidTr="00533C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Name</w:t>
            </w:r>
          </w:p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635C83" w:rsidRPr="00533C9F" w:rsidTr="00533C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Position e</w:t>
            </w:r>
            <w:r w:rsidR="007E78BF">
              <w:rPr>
                <w:rFonts w:ascii="Century Gothic" w:hAnsi="Century Gothic"/>
                <w:b/>
                <w:sz w:val="24"/>
                <w:szCs w:val="28"/>
              </w:rPr>
              <w:t>.</w:t>
            </w:r>
            <w:r w:rsidRPr="00533C9F">
              <w:rPr>
                <w:rFonts w:ascii="Century Gothic" w:hAnsi="Century Gothic"/>
                <w:b/>
                <w:sz w:val="24"/>
                <w:szCs w:val="28"/>
              </w:rPr>
              <w:t>g. SLT, Parent, Teacher</w:t>
            </w:r>
          </w:p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635C83" w:rsidRPr="00533C9F" w:rsidTr="00533C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Contact Address</w:t>
            </w:r>
          </w:p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635C83" w:rsidRPr="00533C9F" w:rsidTr="00533C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Telephone No.</w:t>
            </w:r>
          </w:p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635C83" w:rsidRPr="00533C9F" w:rsidTr="00533C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Email Address</w:t>
            </w:r>
          </w:p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635C83" w:rsidRPr="00533C9F" w:rsidTr="00533C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Any specific dietary requirements?</w:t>
            </w:r>
          </w:p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635C83" w:rsidRPr="00533C9F" w:rsidTr="00533C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BD0DD5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Would you like us to order the</w:t>
            </w:r>
            <w:r w:rsidR="00635C83" w:rsidRPr="00533C9F">
              <w:rPr>
                <w:rFonts w:ascii="Century Gothic" w:hAnsi="Century Gothic"/>
                <w:b/>
                <w:sz w:val="24"/>
                <w:szCs w:val="28"/>
              </w:rPr>
              <w:t xml:space="preserve"> manual</w:t>
            </w:r>
            <w:r w:rsidRPr="00533C9F">
              <w:rPr>
                <w:rFonts w:ascii="Century Gothic" w:hAnsi="Century Gothic"/>
                <w:b/>
                <w:sz w:val="24"/>
                <w:szCs w:val="28"/>
              </w:rPr>
              <w:t xml:space="preserve"> for you or do you have your own</w:t>
            </w:r>
            <w:r w:rsidR="008D27EB">
              <w:rPr>
                <w:rFonts w:ascii="Century Gothic" w:hAnsi="Century Gothic"/>
                <w:b/>
                <w:sz w:val="24"/>
                <w:szCs w:val="28"/>
              </w:rPr>
              <w:t xml:space="preserve"> copy</w:t>
            </w:r>
            <w:r w:rsidR="00635C83" w:rsidRPr="00533C9F">
              <w:rPr>
                <w:rFonts w:ascii="Century Gothic" w:hAnsi="Century Gothic"/>
                <w:b/>
                <w:sz w:val="24"/>
                <w:szCs w:val="28"/>
              </w:rPr>
              <w:t>?</w:t>
            </w:r>
          </w:p>
          <w:p w:rsidR="00635C83" w:rsidRPr="00533C9F" w:rsidRDefault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3" w:rsidRPr="00533C9F" w:rsidRDefault="00635C83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</w:tbl>
    <w:p w:rsidR="00533C9F" w:rsidRDefault="00533C9F" w:rsidP="00FF2767">
      <w:pPr>
        <w:pStyle w:val="NoSpacing"/>
        <w:rPr>
          <w:rFonts w:ascii="Century Gothic" w:hAnsi="Century Gothic"/>
          <w:b/>
          <w:sz w:val="24"/>
          <w:szCs w:val="28"/>
        </w:rPr>
      </w:pPr>
    </w:p>
    <w:p w:rsidR="00635C83" w:rsidRPr="00533C9F" w:rsidRDefault="00635C83" w:rsidP="00635C83">
      <w:pPr>
        <w:pStyle w:val="NoSpacing"/>
        <w:jc w:val="center"/>
        <w:rPr>
          <w:rFonts w:ascii="Century Gothic" w:hAnsi="Century Gothic"/>
          <w:b/>
          <w:sz w:val="24"/>
          <w:szCs w:val="28"/>
        </w:rPr>
      </w:pPr>
    </w:p>
    <w:p w:rsidR="00635C83" w:rsidRPr="00533C9F" w:rsidRDefault="00E76654" w:rsidP="004D613D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Payment is acceptable by cash, cheque (made out to Lucena Clinic) or bank transfer</w:t>
      </w:r>
      <w:r w:rsidR="00531FB8" w:rsidRPr="0053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613D" w:rsidRPr="004D61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613D">
        <w:rPr>
          <w:rFonts w:ascii="Times New Roman" w:eastAsia="Times New Roman" w:hAnsi="Times New Roman" w:cs="Times New Roman"/>
          <w:b/>
          <w:sz w:val="24"/>
          <w:szCs w:val="24"/>
        </w:rPr>
        <w:t xml:space="preserve">IBAN: </w:t>
      </w:r>
      <w:r w:rsidR="004D613D">
        <w:rPr>
          <w:rFonts w:ascii="Times New Roman" w:eastAsia="Times New Roman" w:hAnsi="Times New Roman" w:cs="Times New Roman"/>
          <w:sz w:val="24"/>
          <w:szCs w:val="24"/>
        </w:rPr>
        <w:t xml:space="preserve">IE06 BOFI 9000 1710 5979 20; </w:t>
      </w:r>
      <w:r w:rsidR="004D613D">
        <w:rPr>
          <w:rFonts w:ascii="Times New Roman" w:eastAsia="Times New Roman" w:hAnsi="Times New Roman" w:cs="Times New Roman"/>
          <w:b/>
          <w:sz w:val="24"/>
          <w:szCs w:val="24"/>
        </w:rPr>
        <w:t xml:space="preserve">BIC/Swift Code: </w:t>
      </w:r>
      <w:r w:rsidR="00531FB8" w:rsidRPr="00531FB8">
        <w:rPr>
          <w:rFonts w:ascii="Times New Roman" w:eastAsia="Times New Roman" w:hAnsi="Times New Roman" w:cs="Times New Roman"/>
          <w:sz w:val="24"/>
          <w:szCs w:val="24"/>
        </w:rPr>
        <w:t>BOFIIE2D</w:t>
      </w:r>
      <w:r w:rsidR="004D613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635C83" w:rsidRPr="00533C9F">
        <w:rPr>
          <w:rFonts w:ascii="Century Gothic" w:hAnsi="Century Gothic"/>
          <w:sz w:val="24"/>
          <w:szCs w:val="28"/>
        </w:rPr>
        <w:t xml:space="preserve"> Spaces are limited and will only be allocated when both the booking form and payment are received.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1642"/>
        <w:gridCol w:w="3402"/>
      </w:tblGrid>
      <w:tr w:rsidR="00E76654" w:rsidRPr="00533C9F" w:rsidTr="00E76654">
        <w:trPr>
          <w:jc w:val="center"/>
        </w:trPr>
        <w:tc>
          <w:tcPr>
            <w:tcW w:w="3215" w:type="dxa"/>
          </w:tcPr>
          <w:p w:rsidR="00E76654" w:rsidRPr="00533C9F" w:rsidRDefault="00E76654" w:rsidP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Options</w:t>
            </w:r>
          </w:p>
        </w:tc>
        <w:tc>
          <w:tcPr>
            <w:tcW w:w="1642" w:type="dxa"/>
          </w:tcPr>
          <w:p w:rsidR="00E76654" w:rsidRPr="00533C9F" w:rsidRDefault="00E76654" w:rsidP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Cost</w:t>
            </w:r>
          </w:p>
        </w:tc>
        <w:tc>
          <w:tcPr>
            <w:tcW w:w="3402" w:type="dxa"/>
          </w:tcPr>
          <w:p w:rsidR="00E76654" w:rsidRPr="00533C9F" w:rsidRDefault="003B71B7" w:rsidP="00BD0DD5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 xml:space="preserve">Please indicate </w:t>
            </w:r>
            <w:r w:rsidR="00E76654" w:rsidRPr="00533C9F">
              <w:rPr>
                <w:rFonts w:ascii="Century Gothic" w:hAnsi="Century Gothic"/>
                <w:b/>
                <w:sz w:val="24"/>
                <w:szCs w:val="28"/>
              </w:rPr>
              <w:t>option</w:t>
            </w:r>
            <w:r w:rsidR="00E76654">
              <w:rPr>
                <w:rFonts w:ascii="Century Gothic" w:hAnsi="Century Gothic"/>
                <w:b/>
                <w:sz w:val="24"/>
                <w:szCs w:val="28"/>
              </w:rPr>
              <w:t xml:space="preserve"> and method of payment</w:t>
            </w:r>
          </w:p>
        </w:tc>
      </w:tr>
      <w:tr w:rsidR="00E76654" w:rsidRPr="00533C9F" w:rsidTr="00E76654">
        <w:trPr>
          <w:jc w:val="center"/>
        </w:trPr>
        <w:tc>
          <w:tcPr>
            <w:tcW w:w="3215" w:type="dxa"/>
          </w:tcPr>
          <w:p w:rsidR="00E76654" w:rsidRPr="00533C9F" w:rsidRDefault="00E76654" w:rsidP="007A30BC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Training Day only</w:t>
            </w:r>
          </w:p>
        </w:tc>
        <w:tc>
          <w:tcPr>
            <w:tcW w:w="1642" w:type="dxa"/>
          </w:tcPr>
          <w:p w:rsidR="00E76654" w:rsidRPr="00533C9F" w:rsidRDefault="00E76654" w:rsidP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€50</w:t>
            </w:r>
          </w:p>
        </w:tc>
        <w:tc>
          <w:tcPr>
            <w:tcW w:w="3402" w:type="dxa"/>
          </w:tcPr>
          <w:p w:rsidR="00E76654" w:rsidRDefault="00E76654" w:rsidP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  <w:p w:rsidR="00E76654" w:rsidRPr="00533C9F" w:rsidRDefault="00E76654" w:rsidP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E76654" w:rsidRPr="00533C9F" w:rsidTr="00E76654">
        <w:trPr>
          <w:jc w:val="center"/>
        </w:trPr>
        <w:tc>
          <w:tcPr>
            <w:tcW w:w="3215" w:type="dxa"/>
          </w:tcPr>
          <w:p w:rsidR="00E76654" w:rsidRPr="00533C9F" w:rsidRDefault="00E76654" w:rsidP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Training Day + Manual</w:t>
            </w:r>
          </w:p>
        </w:tc>
        <w:tc>
          <w:tcPr>
            <w:tcW w:w="1642" w:type="dxa"/>
          </w:tcPr>
          <w:p w:rsidR="00E76654" w:rsidRDefault="00E76654" w:rsidP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  <w:r w:rsidRPr="00533C9F">
              <w:rPr>
                <w:rFonts w:ascii="Century Gothic" w:hAnsi="Century Gothic"/>
                <w:b/>
                <w:sz w:val="24"/>
                <w:szCs w:val="28"/>
              </w:rPr>
              <w:t>€85</w:t>
            </w:r>
          </w:p>
          <w:p w:rsidR="00E76654" w:rsidRPr="00533C9F" w:rsidRDefault="00E76654" w:rsidP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E76654" w:rsidRPr="00533C9F" w:rsidRDefault="00E76654" w:rsidP="00635C83">
            <w:pPr>
              <w:pStyle w:val="NoSpacing"/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</w:tbl>
    <w:p w:rsidR="00635C83" w:rsidRPr="00533C9F" w:rsidRDefault="00635C83" w:rsidP="00635C83">
      <w:pPr>
        <w:pStyle w:val="NoSpacing"/>
        <w:rPr>
          <w:rFonts w:ascii="Century Gothic" w:hAnsi="Century Gothic"/>
          <w:sz w:val="24"/>
          <w:szCs w:val="28"/>
        </w:rPr>
      </w:pPr>
    </w:p>
    <w:p w:rsidR="004D613D" w:rsidRDefault="00533C9F" w:rsidP="00533C9F">
      <w:pPr>
        <w:pStyle w:val="NoSpacing"/>
        <w:rPr>
          <w:rFonts w:ascii="Century Gothic" w:hAnsi="Century Gothic"/>
          <w:sz w:val="24"/>
          <w:szCs w:val="28"/>
        </w:rPr>
      </w:pPr>
      <w:r w:rsidRPr="00533C9F">
        <w:rPr>
          <w:rFonts w:ascii="Century Gothic" w:hAnsi="Century Gothic"/>
          <w:b/>
          <w:sz w:val="24"/>
          <w:szCs w:val="28"/>
        </w:rPr>
        <w:t>Note:</w:t>
      </w:r>
      <w:r w:rsidR="00FF2767">
        <w:rPr>
          <w:rFonts w:ascii="Century Gothic" w:hAnsi="Century Gothic"/>
          <w:b/>
          <w:sz w:val="24"/>
          <w:szCs w:val="28"/>
        </w:rPr>
        <w:t xml:space="preserve"> </w:t>
      </w:r>
      <w:r w:rsidR="00BD0DD5" w:rsidRPr="00533C9F">
        <w:rPr>
          <w:rFonts w:ascii="Century Gothic" w:hAnsi="Century Gothic"/>
          <w:sz w:val="24"/>
          <w:szCs w:val="28"/>
        </w:rPr>
        <w:t xml:space="preserve">You will need to have the manual with you on the day. If you have your own </w:t>
      </w:r>
      <w:r w:rsidRPr="00533C9F">
        <w:rPr>
          <w:rFonts w:ascii="Century Gothic" w:hAnsi="Century Gothic"/>
          <w:sz w:val="24"/>
          <w:szCs w:val="28"/>
        </w:rPr>
        <w:t>copy</w:t>
      </w:r>
      <w:r>
        <w:rPr>
          <w:rFonts w:ascii="Century Gothic" w:hAnsi="Century Gothic"/>
          <w:sz w:val="24"/>
          <w:szCs w:val="28"/>
        </w:rPr>
        <w:t>,</w:t>
      </w:r>
      <w:r w:rsidRPr="00533C9F">
        <w:rPr>
          <w:rFonts w:ascii="Century Gothic" w:hAnsi="Century Gothic"/>
          <w:sz w:val="24"/>
          <w:szCs w:val="28"/>
        </w:rPr>
        <w:t xml:space="preserve"> </w:t>
      </w:r>
      <w:r w:rsidRPr="00533C9F">
        <w:rPr>
          <w:rFonts w:ascii="Century Gothic" w:hAnsi="Century Gothic"/>
          <w:b/>
          <w:sz w:val="24"/>
          <w:szCs w:val="28"/>
        </w:rPr>
        <w:t>please remember</w:t>
      </w:r>
      <w:r w:rsidR="00BD0DD5" w:rsidRPr="00533C9F">
        <w:rPr>
          <w:rFonts w:ascii="Century Gothic" w:hAnsi="Century Gothic"/>
          <w:b/>
          <w:sz w:val="24"/>
          <w:szCs w:val="28"/>
        </w:rPr>
        <w:t xml:space="preserve"> to bring it with you</w:t>
      </w:r>
      <w:r w:rsidR="00BD0DD5" w:rsidRPr="00533C9F">
        <w:rPr>
          <w:rFonts w:ascii="Century Gothic" w:hAnsi="Century Gothic"/>
          <w:sz w:val="24"/>
          <w:szCs w:val="28"/>
        </w:rPr>
        <w:t xml:space="preserve">. Any manuals ordered through </w:t>
      </w:r>
      <w:r>
        <w:rPr>
          <w:rFonts w:ascii="Century Gothic" w:hAnsi="Century Gothic"/>
          <w:sz w:val="24"/>
          <w:szCs w:val="28"/>
        </w:rPr>
        <w:t xml:space="preserve">us will be provided on the day. </w:t>
      </w:r>
      <w:r w:rsidR="00635C83" w:rsidRPr="00533C9F">
        <w:rPr>
          <w:rFonts w:ascii="Century Gothic" w:hAnsi="Century Gothic"/>
          <w:sz w:val="24"/>
          <w:szCs w:val="28"/>
        </w:rPr>
        <w:t xml:space="preserve">We regret we are </w:t>
      </w:r>
      <w:r w:rsidR="00635C83" w:rsidRPr="00533C9F">
        <w:rPr>
          <w:rFonts w:ascii="Century Gothic" w:hAnsi="Century Gothic"/>
          <w:b/>
          <w:sz w:val="24"/>
          <w:szCs w:val="28"/>
        </w:rPr>
        <w:t>unable to make any refunds</w:t>
      </w:r>
      <w:r w:rsidR="00635C83" w:rsidRPr="00533C9F">
        <w:rPr>
          <w:rFonts w:ascii="Century Gothic" w:hAnsi="Century Gothic"/>
          <w:sz w:val="24"/>
          <w:szCs w:val="28"/>
        </w:rPr>
        <w:t xml:space="preserve"> for non-attendance </w:t>
      </w:r>
      <w:r w:rsidR="00635C83" w:rsidRPr="00533C9F">
        <w:rPr>
          <w:rFonts w:ascii="Century Gothic" w:hAnsi="Century Gothic"/>
          <w:b/>
          <w:sz w:val="24"/>
          <w:szCs w:val="28"/>
        </w:rPr>
        <w:t>unless</w:t>
      </w:r>
      <w:r w:rsidR="00635C83" w:rsidRPr="00533C9F">
        <w:rPr>
          <w:rFonts w:ascii="Century Gothic" w:hAnsi="Century Gothic"/>
          <w:sz w:val="24"/>
          <w:szCs w:val="28"/>
        </w:rPr>
        <w:t xml:space="preserve"> the course is fully booked and we can find another person to take your place.</w:t>
      </w:r>
    </w:p>
    <w:p w:rsidR="004D613D" w:rsidRDefault="004D613D" w:rsidP="00533C9F">
      <w:pPr>
        <w:pStyle w:val="NoSpacing"/>
        <w:rPr>
          <w:rFonts w:ascii="Century Gothic" w:hAnsi="Century Gothic"/>
          <w:sz w:val="24"/>
          <w:szCs w:val="28"/>
        </w:rPr>
      </w:pPr>
    </w:p>
    <w:p w:rsidR="00533C9F" w:rsidRPr="004D613D" w:rsidRDefault="008858BB" w:rsidP="00533C9F">
      <w:pPr>
        <w:pStyle w:val="NoSpacing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Please send completed </w:t>
      </w:r>
      <w:r w:rsidR="004D613D">
        <w:rPr>
          <w:rFonts w:ascii="Century Gothic" w:hAnsi="Century Gothic"/>
          <w:b/>
          <w:sz w:val="24"/>
          <w:szCs w:val="28"/>
        </w:rPr>
        <w:t>booking</w:t>
      </w:r>
      <w:r>
        <w:rPr>
          <w:rFonts w:ascii="Century Gothic" w:hAnsi="Century Gothic"/>
          <w:b/>
          <w:sz w:val="24"/>
          <w:szCs w:val="28"/>
        </w:rPr>
        <w:t xml:space="preserve"> </w:t>
      </w:r>
      <w:r w:rsidR="00533C9F" w:rsidRPr="00533C9F">
        <w:rPr>
          <w:rFonts w:ascii="Century Gothic" w:hAnsi="Century Gothic"/>
          <w:b/>
          <w:sz w:val="24"/>
          <w:szCs w:val="28"/>
        </w:rPr>
        <w:t>forms to</w:t>
      </w:r>
      <w:r w:rsidR="004D613D">
        <w:rPr>
          <w:rFonts w:ascii="Century Gothic" w:hAnsi="Century Gothic"/>
          <w:b/>
          <w:sz w:val="24"/>
          <w:szCs w:val="28"/>
        </w:rPr>
        <w:t>:</w:t>
      </w:r>
      <w:r w:rsidR="00533C9F" w:rsidRPr="00533C9F">
        <w:rPr>
          <w:rFonts w:ascii="Century Gothic" w:hAnsi="Century Gothic"/>
          <w:b/>
          <w:sz w:val="24"/>
          <w:szCs w:val="28"/>
        </w:rPr>
        <w:t xml:space="preserve"> </w:t>
      </w:r>
      <w:r w:rsidR="00E76654">
        <w:rPr>
          <w:rFonts w:ascii="Century Gothic" w:hAnsi="Century Gothic"/>
          <w:b/>
          <w:sz w:val="24"/>
          <w:szCs w:val="28"/>
        </w:rPr>
        <w:t xml:space="preserve">Catherine Kiernan, </w:t>
      </w:r>
      <w:r w:rsidR="00E76654" w:rsidRPr="00E76654">
        <w:rPr>
          <w:rFonts w:ascii="Century Gothic" w:hAnsi="Century Gothic"/>
          <w:sz w:val="24"/>
          <w:szCs w:val="28"/>
        </w:rPr>
        <w:t>Lucena Clinic, 59</w:t>
      </w:r>
      <w:r w:rsidR="00E76654">
        <w:rPr>
          <w:rFonts w:ascii="Century Gothic" w:hAnsi="Century Gothic"/>
          <w:sz w:val="24"/>
          <w:szCs w:val="28"/>
        </w:rPr>
        <w:t xml:space="preserve"> Orwell Road, Rathgar, Dublin 6 or </w:t>
      </w:r>
      <w:r w:rsidR="00E76654">
        <w:rPr>
          <w:rFonts w:ascii="Century Gothic" w:hAnsi="Century Gothic"/>
          <w:b/>
          <w:sz w:val="24"/>
          <w:szCs w:val="28"/>
        </w:rPr>
        <w:t xml:space="preserve">by email to </w:t>
      </w:r>
      <w:hyperlink r:id="rId8" w:history="1">
        <w:r w:rsidRPr="00D169B9">
          <w:rPr>
            <w:rStyle w:val="Hyperlink"/>
            <w:rFonts w:ascii="Century Gothic" w:hAnsi="Century Gothic"/>
            <w:sz w:val="24"/>
            <w:szCs w:val="28"/>
          </w:rPr>
          <w:t>catherine.kiernan@sjog.ie</w:t>
        </w:r>
      </w:hyperlink>
      <w:r w:rsidR="00E76654">
        <w:rPr>
          <w:rFonts w:ascii="Century Gothic" w:hAnsi="Century Gothic"/>
          <w:color w:val="0000FF"/>
          <w:sz w:val="24"/>
          <w:szCs w:val="28"/>
          <w:u w:val="single"/>
        </w:rPr>
        <w:t>.</w:t>
      </w:r>
    </w:p>
    <w:sectPr w:rsidR="00533C9F" w:rsidRPr="004D613D" w:rsidSect="00533C9F">
      <w:pgSz w:w="11906" w:h="16838"/>
      <w:pgMar w:top="1440" w:right="1080" w:bottom="1440" w:left="1080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533" w:rsidRDefault="00A15533" w:rsidP="005D1B86">
      <w:pPr>
        <w:spacing w:after="0" w:line="240" w:lineRule="auto"/>
      </w:pPr>
      <w:r>
        <w:separator/>
      </w:r>
    </w:p>
  </w:endnote>
  <w:endnote w:type="continuationSeparator" w:id="0">
    <w:p w:rsidR="00A15533" w:rsidRDefault="00A15533" w:rsidP="005D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533" w:rsidRDefault="00A15533" w:rsidP="005D1B86">
      <w:pPr>
        <w:spacing w:after="0" w:line="240" w:lineRule="auto"/>
      </w:pPr>
      <w:r>
        <w:separator/>
      </w:r>
    </w:p>
  </w:footnote>
  <w:footnote w:type="continuationSeparator" w:id="0">
    <w:p w:rsidR="00A15533" w:rsidRDefault="00A15533" w:rsidP="005D1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E3"/>
    <w:rsid w:val="00026FA3"/>
    <w:rsid w:val="000335F8"/>
    <w:rsid w:val="00296BAE"/>
    <w:rsid w:val="002D3A67"/>
    <w:rsid w:val="002D3FC9"/>
    <w:rsid w:val="00313D0B"/>
    <w:rsid w:val="00390114"/>
    <w:rsid w:val="003B71B7"/>
    <w:rsid w:val="00441681"/>
    <w:rsid w:val="00495AB4"/>
    <w:rsid w:val="004C63FD"/>
    <w:rsid w:val="004D5C23"/>
    <w:rsid w:val="004D613D"/>
    <w:rsid w:val="004E6DCE"/>
    <w:rsid w:val="004F635F"/>
    <w:rsid w:val="00531FB8"/>
    <w:rsid w:val="00533C9F"/>
    <w:rsid w:val="005D1B86"/>
    <w:rsid w:val="006176F3"/>
    <w:rsid w:val="00635C83"/>
    <w:rsid w:val="006C1BC8"/>
    <w:rsid w:val="006C6EEF"/>
    <w:rsid w:val="006C782A"/>
    <w:rsid w:val="006D6397"/>
    <w:rsid w:val="007A30BC"/>
    <w:rsid w:val="007E78BF"/>
    <w:rsid w:val="008858BB"/>
    <w:rsid w:val="008D27EB"/>
    <w:rsid w:val="008F0888"/>
    <w:rsid w:val="00A11B51"/>
    <w:rsid w:val="00A15533"/>
    <w:rsid w:val="00BD0DD5"/>
    <w:rsid w:val="00C00D5F"/>
    <w:rsid w:val="00CB666B"/>
    <w:rsid w:val="00CF6DC8"/>
    <w:rsid w:val="00D46483"/>
    <w:rsid w:val="00DE29E3"/>
    <w:rsid w:val="00DF2ABA"/>
    <w:rsid w:val="00E76654"/>
    <w:rsid w:val="00EB33AF"/>
    <w:rsid w:val="00F80832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72FE9-F8FD-4B8B-B0A3-7B729066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66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CB666B"/>
    <w:rPr>
      <w:color w:val="0000FF"/>
      <w:u w:val="single"/>
    </w:rPr>
  </w:style>
  <w:style w:type="table" w:styleId="TableGrid">
    <w:name w:val="Table Grid"/>
    <w:basedOn w:val="TableNormal"/>
    <w:uiPriority w:val="59"/>
    <w:rsid w:val="0063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86"/>
  </w:style>
  <w:style w:type="paragraph" w:styleId="Footer">
    <w:name w:val="footer"/>
    <w:basedOn w:val="Normal"/>
    <w:link w:val="FooterChar"/>
    <w:uiPriority w:val="99"/>
    <w:unhideWhenUsed/>
    <w:rsid w:val="005D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3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035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4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1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47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kiernan@sjog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of God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burnss</dc:creator>
  <cp:lastModifiedBy>Maggie J</cp:lastModifiedBy>
  <cp:revision>2</cp:revision>
  <dcterms:created xsi:type="dcterms:W3CDTF">2017-07-03T12:16:00Z</dcterms:created>
  <dcterms:modified xsi:type="dcterms:W3CDTF">2017-07-03T12:16:00Z</dcterms:modified>
</cp:coreProperties>
</file>